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61" w:rsidRDefault="00506E61">
      <w:pPr>
        <w:pStyle w:val="Title"/>
      </w:pPr>
      <w:r>
        <w:t>Curriculum vitae</w:t>
      </w:r>
    </w:p>
    <w:p w:rsidR="00D0318D" w:rsidRDefault="00516FF6">
      <w:pPr>
        <w:spacing w:line="360" w:lineRule="auto"/>
        <w:jc w:val="both"/>
        <w:rPr>
          <w:b/>
          <w:sz w:val="28"/>
        </w:rPr>
      </w:pPr>
      <w:r>
        <w:rPr>
          <w:b/>
          <w:noProof/>
          <w:sz w:val="28"/>
          <w:lang w:val="en-IN" w:eastAsia="en-IN" w:bidi="hi-IN"/>
        </w:rPr>
        <w:drawing>
          <wp:inline distT="0" distB="0" distL="0" distR="0">
            <wp:extent cx="809625" cy="1171575"/>
            <wp:effectExtent l="19050" t="0" r="9525" b="0"/>
            <wp:docPr id="1" name="Picture 1" descr="sh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61" w:rsidRDefault="00506E61">
      <w:pPr>
        <w:spacing w:line="360" w:lineRule="auto"/>
        <w:jc w:val="both"/>
      </w:pPr>
      <w:r>
        <w:rPr>
          <w:b/>
        </w:rPr>
        <w:t>1. Name</w:t>
      </w:r>
      <w:r>
        <w:tab/>
      </w:r>
      <w:r>
        <w:tab/>
        <w:t>Dr. Shrish Tiwari</w:t>
      </w:r>
      <w:r w:rsidR="000A62DE">
        <w:tab/>
      </w:r>
      <w:r w:rsidR="000A62DE">
        <w:tab/>
      </w:r>
      <w:r w:rsidR="000A62DE">
        <w:tab/>
      </w:r>
      <w:r w:rsidR="000A62DE">
        <w:tab/>
      </w:r>
      <w:r w:rsidR="000A62DE">
        <w:tab/>
      </w:r>
      <w:r w:rsidR="006E1B33">
        <w:object w:dxaOrig="10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>
            <v:imagedata r:id="rId6" o:title=""/>
          </v:shape>
          <o:OLEObject Type="Embed" ProgID="MSPhotoEd.3" ShapeID="_x0000_i1025" DrawAspect="Content" ObjectID="_1580213610" r:id="rId7"/>
        </w:object>
      </w:r>
    </w:p>
    <w:p w:rsidR="00506E61" w:rsidRDefault="00506E61">
      <w:pPr>
        <w:spacing w:line="360" w:lineRule="auto"/>
        <w:jc w:val="both"/>
      </w:pPr>
      <w:r>
        <w:rPr>
          <w:b/>
        </w:rPr>
        <w:t>2. Designation</w:t>
      </w:r>
      <w:r>
        <w:tab/>
        <w:t>Scientist [Group IV(</w:t>
      </w:r>
      <w:r w:rsidR="00ED342D">
        <w:t>4</w:t>
      </w:r>
      <w:r>
        <w:t>)]</w:t>
      </w:r>
    </w:p>
    <w:p w:rsidR="005415AE" w:rsidRDefault="00506E61">
      <w:pPr>
        <w:spacing w:line="360" w:lineRule="auto"/>
        <w:jc w:val="both"/>
      </w:pPr>
      <w:r>
        <w:rPr>
          <w:b/>
        </w:rPr>
        <w:t xml:space="preserve">3. </w:t>
      </w:r>
      <w:r w:rsidR="005415AE">
        <w:rPr>
          <w:b/>
        </w:rPr>
        <w:t>Dept/Instt.</w:t>
      </w:r>
      <w:r>
        <w:tab/>
      </w:r>
      <w:r>
        <w:tab/>
      </w:r>
      <w:r w:rsidR="005415AE">
        <w:t>Bioinformatics Centre</w:t>
      </w:r>
      <w:r>
        <w:t xml:space="preserve"> </w:t>
      </w:r>
    </w:p>
    <w:p w:rsidR="00506E61" w:rsidRDefault="00506E61" w:rsidP="005415AE">
      <w:pPr>
        <w:spacing w:line="360" w:lineRule="auto"/>
        <w:ind w:left="1440" w:firstLine="720"/>
        <w:jc w:val="both"/>
      </w:pPr>
      <w:r>
        <w:t>Centre for Cellular and Molecular Biology</w:t>
      </w:r>
    </w:p>
    <w:p w:rsidR="00506E61" w:rsidRDefault="00506E61">
      <w:pPr>
        <w:pStyle w:val="Heading1"/>
      </w:pPr>
      <w:r>
        <w:tab/>
        <w:t xml:space="preserve">Uppal Road,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  <w:r>
        <w:t xml:space="preserve"> – 500 007</w:t>
      </w:r>
    </w:p>
    <w:p w:rsidR="00506E61" w:rsidRDefault="00506E61">
      <w:pPr>
        <w:spacing w:line="360" w:lineRule="auto"/>
        <w:ind w:left="2160" w:hanging="2160"/>
        <w:jc w:val="both"/>
      </w:pPr>
      <w:r>
        <w:tab/>
        <w:t xml:space="preserve">Phone: (040) </w:t>
      </w:r>
      <w:r w:rsidR="00F35337">
        <w:t>7192777</w:t>
      </w:r>
    </w:p>
    <w:p w:rsidR="00506E61" w:rsidRPr="005415AE" w:rsidRDefault="00506E61">
      <w:pPr>
        <w:spacing w:line="360" w:lineRule="auto"/>
        <w:ind w:left="2160" w:hanging="2160"/>
        <w:jc w:val="both"/>
      </w:pPr>
      <w:r>
        <w:rPr>
          <w:b/>
        </w:rPr>
        <w:t>4. Date of Birth</w:t>
      </w:r>
      <w:r>
        <w:tab/>
      </w:r>
      <w:smartTag w:uri="urn:schemas-microsoft-com:office:smarttags" w:element="date">
        <w:smartTagPr>
          <w:attr w:name="Month" w:val="11"/>
          <w:attr w:name="Day" w:val="9"/>
          <w:attr w:name="Year" w:val="1965"/>
        </w:smartTagPr>
        <w:r>
          <w:t>9/11/65</w:t>
        </w:r>
      </w:smartTag>
      <w:r w:rsidR="005415AE">
        <w:tab/>
      </w:r>
      <w:r w:rsidR="005415AE">
        <w:rPr>
          <w:b/>
        </w:rPr>
        <w:t>Sex (M/F)</w:t>
      </w:r>
      <w:r w:rsidR="005415AE">
        <w:rPr>
          <w:b/>
        </w:rPr>
        <w:tab/>
      </w:r>
      <w:r w:rsidR="005415AE">
        <w:t>M</w:t>
      </w:r>
      <w:r w:rsidR="005415AE">
        <w:tab/>
      </w:r>
      <w:r w:rsidR="005415AE">
        <w:rPr>
          <w:b/>
        </w:rPr>
        <w:t>SC/ST</w:t>
      </w:r>
      <w:r w:rsidR="005415AE">
        <w:rPr>
          <w:b/>
        </w:rPr>
        <w:tab/>
        <w:t xml:space="preserve">   </w:t>
      </w:r>
      <w:r w:rsidR="005415AE">
        <w:t>N.A.</w:t>
      </w:r>
    </w:p>
    <w:p w:rsidR="00506E61" w:rsidRDefault="00506E61">
      <w:pPr>
        <w:spacing w:line="360" w:lineRule="auto"/>
        <w:ind w:left="2160" w:hanging="2160"/>
        <w:jc w:val="both"/>
      </w:pPr>
      <w:r>
        <w:rPr>
          <w:b/>
        </w:rPr>
        <w:t>5. Educational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600"/>
        <w:gridCol w:w="3420"/>
        <w:gridCol w:w="828"/>
      </w:tblGrid>
      <w:tr w:rsidR="00506E6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06E61" w:rsidRDefault="00506E61">
            <w:pPr>
              <w:pStyle w:val="Heading2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3600" w:type="dxa"/>
          </w:tcPr>
          <w:p w:rsidR="00506E61" w:rsidRDefault="00506E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420" w:type="dxa"/>
          </w:tcPr>
          <w:p w:rsidR="00506E61" w:rsidRDefault="00506E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828" w:type="dxa"/>
          </w:tcPr>
          <w:p w:rsidR="00506E61" w:rsidRDefault="00506E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506E6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06E61" w:rsidRDefault="00506E61">
            <w:pPr>
              <w:spacing w:line="360" w:lineRule="auto"/>
              <w:jc w:val="center"/>
            </w:pPr>
          </w:p>
          <w:p w:rsidR="00506E61" w:rsidRDefault="00506E61">
            <w:pPr>
              <w:spacing w:line="360" w:lineRule="auto"/>
              <w:jc w:val="center"/>
            </w:pPr>
            <w:r>
              <w:t>B.Sc.</w:t>
            </w:r>
          </w:p>
        </w:tc>
        <w:tc>
          <w:tcPr>
            <w:tcW w:w="3600" w:type="dxa"/>
          </w:tcPr>
          <w:p w:rsidR="00506E61" w:rsidRDefault="00506E61">
            <w:pPr>
              <w:spacing w:line="360" w:lineRule="auto"/>
              <w:jc w:val="center"/>
            </w:pPr>
            <w:r>
              <w:t xml:space="preserve">Sri Aurobindo International Centre of Education, </w:t>
            </w:r>
            <w:smartTag w:uri="urn:schemas-microsoft-com:office:smarttags" w:element="City">
              <w:smartTag w:uri="urn:schemas-microsoft-com:office:smarttags" w:element="place">
                <w:r>
                  <w:t>Pondicherry</w:t>
                </w:r>
              </w:smartTag>
            </w:smartTag>
          </w:p>
        </w:tc>
        <w:tc>
          <w:tcPr>
            <w:tcW w:w="3420" w:type="dxa"/>
          </w:tcPr>
          <w:p w:rsidR="00506E61" w:rsidRDefault="00506E61">
            <w:pPr>
              <w:spacing w:line="360" w:lineRule="auto"/>
            </w:pPr>
            <w:r>
              <w:t>Physics, Chemistry, Maths, English, French, Computer Programming</w:t>
            </w:r>
          </w:p>
        </w:tc>
        <w:tc>
          <w:tcPr>
            <w:tcW w:w="828" w:type="dxa"/>
          </w:tcPr>
          <w:p w:rsidR="00506E61" w:rsidRDefault="00506E61">
            <w:pPr>
              <w:spacing w:line="360" w:lineRule="auto"/>
              <w:jc w:val="center"/>
            </w:pPr>
          </w:p>
          <w:p w:rsidR="00506E61" w:rsidRDefault="00506E61">
            <w:pPr>
              <w:spacing w:line="360" w:lineRule="auto"/>
              <w:jc w:val="center"/>
            </w:pPr>
            <w:r>
              <w:t>1986</w:t>
            </w:r>
          </w:p>
        </w:tc>
      </w:tr>
      <w:tr w:rsidR="00506E6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06E61" w:rsidRDefault="00506E61">
            <w:pPr>
              <w:spacing w:line="360" w:lineRule="auto"/>
              <w:jc w:val="center"/>
            </w:pPr>
            <w:r>
              <w:t>M.Sc.</w:t>
            </w:r>
          </w:p>
        </w:tc>
        <w:tc>
          <w:tcPr>
            <w:tcW w:w="3600" w:type="dxa"/>
          </w:tcPr>
          <w:p w:rsidR="00506E61" w:rsidRDefault="00506E61">
            <w:pPr>
              <w:spacing w:line="360" w:lineRule="auto"/>
              <w:jc w:val="center"/>
            </w:pPr>
            <w:r>
              <w:t xml:space="preserve">Indian </w:t>
            </w:r>
            <w:smartTag w:uri="urn:schemas-microsoft-com:office:smarttags" w:element="place">
              <w:smartTag w:uri="urn:schemas-microsoft-com:office:smarttags" w:element="PlaceType">
                <w:r>
                  <w:t>Institute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Technology</w:t>
                </w:r>
              </w:smartTag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Kanpur</w:t>
                </w:r>
              </w:smartTag>
            </w:smartTag>
          </w:p>
        </w:tc>
        <w:tc>
          <w:tcPr>
            <w:tcW w:w="3420" w:type="dxa"/>
          </w:tcPr>
          <w:p w:rsidR="00506E61" w:rsidRDefault="00506E61">
            <w:pPr>
              <w:spacing w:line="360" w:lineRule="auto"/>
              <w:jc w:val="center"/>
            </w:pPr>
            <w:r>
              <w:t>Physics</w:t>
            </w:r>
          </w:p>
        </w:tc>
        <w:tc>
          <w:tcPr>
            <w:tcW w:w="828" w:type="dxa"/>
          </w:tcPr>
          <w:p w:rsidR="00506E61" w:rsidRDefault="00506E61">
            <w:pPr>
              <w:spacing w:line="360" w:lineRule="auto"/>
              <w:jc w:val="center"/>
            </w:pPr>
            <w:r>
              <w:t>1990</w:t>
            </w:r>
          </w:p>
        </w:tc>
      </w:tr>
      <w:tr w:rsidR="00506E6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06E61" w:rsidRDefault="00506E61">
            <w:pPr>
              <w:spacing w:line="360" w:lineRule="auto"/>
              <w:jc w:val="center"/>
            </w:pPr>
          </w:p>
          <w:p w:rsidR="00506E61" w:rsidRDefault="00506E61">
            <w:pPr>
              <w:spacing w:line="360" w:lineRule="auto"/>
              <w:jc w:val="center"/>
            </w:pPr>
            <w:r>
              <w:t>Ph.D</w:t>
            </w:r>
          </w:p>
        </w:tc>
        <w:tc>
          <w:tcPr>
            <w:tcW w:w="3600" w:type="dxa"/>
          </w:tcPr>
          <w:p w:rsidR="00506E61" w:rsidRDefault="00506E61">
            <w:pPr>
              <w:spacing w:line="360" w:lineRule="auto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Jawaharlal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Nehru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New Delhi</w:t>
                </w:r>
              </w:smartTag>
            </w:smartTag>
          </w:p>
        </w:tc>
        <w:tc>
          <w:tcPr>
            <w:tcW w:w="3420" w:type="dxa"/>
          </w:tcPr>
          <w:p w:rsidR="00506E61" w:rsidRDefault="00506E61">
            <w:pPr>
              <w:spacing w:line="360" w:lineRule="auto"/>
              <w:jc w:val="center"/>
            </w:pPr>
            <w:r>
              <w:t>Studies in complexity: Applications to dynamical systems and genomic sequences</w:t>
            </w:r>
          </w:p>
        </w:tc>
        <w:tc>
          <w:tcPr>
            <w:tcW w:w="828" w:type="dxa"/>
          </w:tcPr>
          <w:p w:rsidR="00506E61" w:rsidRDefault="00506E61">
            <w:pPr>
              <w:spacing w:line="360" w:lineRule="auto"/>
              <w:jc w:val="center"/>
            </w:pPr>
          </w:p>
          <w:p w:rsidR="00506E61" w:rsidRDefault="00506E61">
            <w:pPr>
              <w:spacing w:line="360" w:lineRule="auto"/>
              <w:jc w:val="center"/>
            </w:pPr>
            <w:r>
              <w:t>1997</w:t>
            </w:r>
          </w:p>
        </w:tc>
      </w:tr>
    </w:tbl>
    <w:p w:rsidR="00506E61" w:rsidRDefault="00506E61">
      <w:pPr>
        <w:spacing w:line="360" w:lineRule="auto"/>
        <w:ind w:left="2160" w:hanging="2160"/>
        <w:jc w:val="both"/>
      </w:pPr>
    </w:p>
    <w:p w:rsidR="00506E61" w:rsidRDefault="00506E61">
      <w:pPr>
        <w:spacing w:line="360" w:lineRule="auto"/>
        <w:ind w:left="2160" w:hanging="2160"/>
        <w:jc w:val="both"/>
      </w:pPr>
      <w:r>
        <w:rPr>
          <w:b/>
        </w:rPr>
        <w:t>6. Research Experience</w:t>
      </w:r>
    </w:p>
    <w:p w:rsidR="00506E61" w:rsidRDefault="00506E61">
      <w:pPr>
        <w:spacing w:line="360" w:lineRule="auto"/>
        <w:ind w:left="2160" w:hanging="21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3330"/>
        <w:gridCol w:w="3348"/>
      </w:tblGrid>
      <w:tr w:rsidR="00506E61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506E61" w:rsidRDefault="00506E61">
            <w:pPr>
              <w:pStyle w:val="Heading3"/>
            </w:pPr>
            <w:r>
              <w:t>Duration</w:t>
            </w:r>
          </w:p>
        </w:tc>
        <w:tc>
          <w:tcPr>
            <w:tcW w:w="3330" w:type="dxa"/>
          </w:tcPr>
          <w:p w:rsidR="00506E61" w:rsidRDefault="00506E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348" w:type="dxa"/>
          </w:tcPr>
          <w:p w:rsidR="00506E61" w:rsidRDefault="00506E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Particulars of work done</w:t>
            </w:r>
          </w:p>
        </w:tc>
      </w:tr>
      <w:tr w:rsidR="00506E61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506E61" w:rsidRDefault="00506E61">
            <w:pPr>
              <w:spacing w:line="360" w:lineRule="auto"/>
              <w:jc w:val="center"/>
            </w:pPr>
            <w:r>
              <w:t>1/10/96-30/4/97</w:t>
            </w:r>
          </w:p>
        </w:tc>
        <w:tc>
          <w:tcPr>
            <w:tcW w:w="3330" w:type="dxa"/>
          </w:tcPr>
          <w:p w:rsidR="00506E61" w:rsidRDefault="00506E61">
            <w:pPr>
              <w:spacing w:line="360" w:lineRule="auto"/>
              <w:jc w:val="center"/>
            </w:pPr>
            <w:r>
              <w:t>National Chemical Laboratory, Pune</w:t>
            </w:r>
          </w:p>
        </w:tc>
        <w:tc>
          <w:tcPr>
            <w:tcW w:w="3348" w:type="dxa"/>
          </w:tcPr>
          <w:p w:rsidR="00506E61" w:rsidRDefault="00506E61">
            <w:pPr>
              <w:spacing w:line="360" w:lineRule="auto"/>
              <w:jc w:val="center"/>
            </w:pPr>
            <w:r>
              <w:t>Wavelet analysis of chaotic dynamics</w:t>
            </w:r>
          </w:p>
        </w:tc>
      </w:tr>
      <w:tr w:rsidR="00506E61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506E61" w:rsidRDefault="00506E61">
            <w:pPr>
              <w:spacing w:line="360" w:lineRule="auto"/>
              <w:jc w:val="center"/>
            </w:pPr>
          </w:p>
          <w:p w:rsidR="00506E61" w:rsidRDefault="00506E61">
            <w:pPr>
              <w:spacing w:line="360" w:lineRule="auto"/>
              <w:jc w:val="center"/>
            </w:pPr>
            <w:r>
              <w:t>1/5/97-15/4/99</w:t>
            </w:r>
          </w:p>
        </w:tc>
        <w:tc>
          <w:tcPr>
            <w:tcW w:w="3330" w:type="dxa"/>
          </w:tcPr>
          <w:p w:rsidR="00506E61" w:rsidRDefault="00506E61">
            <w:pPr>
              <w:spacing w:line="360" w:lineRule="auto"/>
              <w:jc w:val="center"/>
            </w:pPr>
            <w:r>
              <w:t xml:space="preserve">Centre for Cellular and Molecular Biology, </w:t>
            </w:r>
            <w:smartTag w:uri="urn:schemas-microsoft-com:office:smarttags" w:element="City">
              <w:smartTag w:uri="urn:schemas-microsoft-com:office:smarttags" w:element="place">
                <w:r>
                  <w:t>Hyderabad</w:t>
                </w:r>
              </w:smartTag>
            </w:smartTag>
          </w:p>
        </w:tc>
        <w:tc>
          <w:tcPr>
            <w:tcW w:w="3348" w:type="dxa"/>
          </w:tcPr>
          <w:p w:rsidR="00506E61" w:rsidRDefault="00506E61">
            <w:pPr>
              <w:spacing w:line="360" w:lineRule="auto"/>
              <w:jc w:val="center"/>
            </w:pPr>
            <w:r>
              <w:t>Protein sequence analysis to predict stabilising mutations and predict secondary structure</w:t>
            </w:r>
          </w:p>
        </w:tc>
      </w:tr>
      <w:tr w:rsidR="00506E61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506E61" w:rsidRDefault="00506E61">
            <w:pPr>
              <w:spacing w:line="360" w:lineRule="auto"/>
              <w:jc w:val="center"/>
            </w:pPr>
            <w:r>
              <w:t>20/4/99-19/4/2001</w:t>
            </w:r>
          </w:p>
        </w:tc>
        <w:tc>
          <w:tcPr>
            <w:tcW w:w="3330" w:type="dxa"/>
          </w:tcPr>
          <w:p w:rsidR="00506E61" w:rsidRDefault="00506E61">
            <w:pPr>
              <w:spacing w:line="360" w:lineRule="auto"/>
              <w:jc w:val="center"/>
            </w:pPr>
            <w:r>
              <w:t xml:space="preserve">National Institutes of </w:t>
            </w:r>
            <w:smartTag w:uri="urn:schemas-microsoft-com:office:smarttags" w:element="place">
              <w:smartTag w:uri="urn:schemas-microsoft-com:office:smarttags" w:element="City">
                <w:r>
                  <w:t>Health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USA</w:t>
                </w:r>
              </w:smartTag>
            </w:smartTag>
          </w:p>
        </w:tc>
        <w:tc>
          <w:tcPr>
            <w:tcW w:w="3348" w:type="dxa"/>
          </w:tcPr>
          <w:p w:rsidR="00506E61" w:rsidRDefault="00506E61">
            <w:pPr>
              <w:spacing w:line="360" w:lineRule="auto"/>
              <w:jc w:val="center"/>
            </w:pPr>
            <w:r>
              <w:t xml:space="preserve">Design of physical potential for </w:t>
            </w:r>
            <w:r>
              <w:rPr>
                <w:i/>
              </w:rPr>
              <w:t>ab initio</w:t>
            </w:r>
            <w:r>
              <w:t xml:space="preserve"> folding of proteins</w:t>
            </w:r>
          </w:p>
        </w:tc>
      </w:tr>
    </w:tbl>
    <w:p w:rsidR="00506E61" w:rsidRDefault="00506E61">
      <w:pPr>
        <w:spacing w:line="360" w:lineRule="auto"/>
        <w:ind w:left="2160" w:hanging="2160"/>
        <w:jc w:val="both"/>
      </w:pPr>
    </w:p>
    <w:p w:rsidR="00506E61" w:rsidRDefault="00506E61" w:rsidP="005415AE">
      <w:pPr>
        <w:spacing w:line="360" w:lineRule="auto"/>
        <w:ind w:left="1440" w:hanging="1440"/>
        <w:jc w:val="both"/>
      </w:pPr>
      <w:r>
        <w:rPr>
          <w:b/>
        </w:rPr>
        <w:t xml:space="preserve">7. </w:t>
      </w:r>
      <w:r w:rsidR="005415AE">
        <w:rPr>
          <w:b/>
        </w:rPr>
        <w:t xml:space="preserve">Position and Employment </w:t>
      </w:r>
      <w:r w:rsidR="005415AE">
        <w:t>(Starting with the most recent employment)</w:t>
      </w:r>
    </w:p>
    <w:p w:rsidR="005415AE" w:rsidRDefault="005415AE" w:rsidP="005415AE">
      <w:pPr>
        <w:spacing w:line="360" w:lineRule="auto"/>
        <w:ind w:left="1440" w:hanging="1440"/>
        <w:jc w:val="both"/>
      </w:pPr>
      <w:r>
        <w:rPr>
          <w:b/>
        </w:rPr>
        <w:t xml:space="preserve">     </w:t>
      </w:r>
      <w:r>
        <w:rPr>
          <w:b/>
        </w:rPr>
        <w:tab/>
      </w:r>
      <w:r>
        <w:t>Scientist IV(2)  from May, 2001</w:t>
      </w:r>
      <w:r w:rsidR="00CC2E6B">
        <w:t xml:space="preserve"> - Apr 2006</w:t>
      </w:r>
      <w:r>
        <w:t xml:space="preserve"> at the Centre for Cellular and Molecular Biology, Hyderabad</w:t>
      </w:r>
    </w:p>
    <w:p w:rsidR="00CC2E6B" w:rsidRDefault="00CC2E6B" w:rsidP="005415AE">
      <w:pPr>
        <w:spacing w:line="360" w:lineRule="auto"/>
        <w:ind w:left="1440" w:hanging="1440"/>
        <w:jc w:val="both"/>
      </w:pPr>
      <w:r>
        <w:tab/>
        <w:t>Scientist IV(3) from May, 2006 - Apr 2012 at the Centre for Cellular and Molecular Biology, Hyderabad</w:t>
      </w:r>
    </w:p>
    <w:p w:rsidR="00CC2E6B" w:rsidRPr="005415AE" w:rsidRDefault="00CC2E6B" w:rsidP="005415AE">
      <w:pPr>
        <w:spacing w:line="360" w:lineRule="auto"/>
        <w:ind w:left="1440" w:hanging="1440"/>
        <w:jc w:val="both"/>
        <w:rPr>
          <w:bCs/>
        </w:rPr>
      </w:pPr>
      <w:r>
        <w:tab/>
        <w:t>Scientist IV</w:t>
      </w:r>
      <w:r w:rsidR="00ED342D">
        <w:t>4</w:t>
      </w:r>
      <w:r>
        <w:t>) from May, 2012 - present at the Centre for Cellular and Molecular Biology, Hyderabad</w:t>
      </w:r>
    </w:p>
    <w:p w:rsidR="00506E61" w:rsidRDefault="00506E61" w:rsidP="00CC2E6B">
      <w:pPr>
        <w:spacing w:line="360" w:lineRule="auto"/>
        <w:jc w:val="center"/>
        <w:rPr>
          <w:bCs/>
        </w:rPr>
      </w:pPr>
      <w:r>
        <w:rPr>
          <w:bCs/>
        </w:rPr>
        <w:br w:type="page"/>
      </w:r>
    </w:p>
    <w:p w:rsidR="00506E61" w:rsidRDefault="00506E61">
      <w:pPr>
        <w:spacing w:line="360" w:lineRule="auto"/>
        <w:ind w:left="2160" w:hanging="2160"/>
        <w:jc w:val="center"/>
        <w:rPr>
          <w:b/>
        </w:rPr>
      </w:pPr>
    </w:p>
    <w:p w:rsidR="005C73A9" w:rsidRDefault="005C73A9">
      <w:pPr>
        <w:spacing w:line="360" w:lineRule="auto"/>
        <w:ind w:left="2160" w:hanging="2160"/>
        <w:jc w:val="center"/>
        <w:rPr>
          <w:b/>
        </w:rPr>
      </w:pPr>
    </w:p>
    <w:p w:rsidR="00506E61" w:rsidRPr="005415AE" w:rsidRDefault="00506E61" w:rsidP="005415AE">
      <w:pPr>
        <w:spacing w:line="360" w:lineRule="auto"/>
        <w:ind w:left="2160" w:hanging="2160"/>
      </w:pPr>
      <w:r>
        <w:rPr>
          <w:b/>
        </w:rPr>
        <w:t>Publications</w:t>
      </w:r>
      <w:r w:rsidR="005415AE">
        <w:rPr>
          <w:b/>
        </w:rPr>
        <w:t xml:space="preserve">:  </w:t>
      </w:r>
      <w:r w:rsidR="006E1B33">
        <w:t>1</w:t>
      </w:r>
      <w:r w:rsidR="002C0AC6">
        <w:t>4</w:t>
      </w:r>
    </w:p>
    <w:p w:rsidR="00506E61" w:rsidRDefault="00506E61">
      <w:pPr>
        <w:spacing w:line="360" w:lineRule="auto"/>
        <w:ind w:left="2160" w:hanging="2160"/>
        <w:jc w:val="both"/>
      </w:pPr>
    </w:p>
    <w:p w:rsidR="00506E61" w:rsidRDefault="00506E61">
      <w:pPr>
        <w:numPr>
          <w:ilvl w:val="0"/>
          <w:numId w:val="1"/>
        </w:numPr>
        <w:spacing w:line="360" w:lineRule="auto"/>
        <w:jc w:val="both"/>
      </w:pPr>
      <w:r>
        <w:t xml:space="preserve">Reddy, B.V.B., Ramesh, P. and Tiwari, S. 1998 “MEICPS: A program to suggest substituted point mutations to engineer intracellular protein stability”, </w:t>
      </w:r>
      <w:r>
        <w:rPr>
          <w:i/>
        </w:rPr>
        <w:t>Bioinformatics</w:t>
      </w:r>
      <w:r>
        <w:t xml:space="preserve"> </w:t>
      </w:r>
      <w:r>
        <w:rPr>
          <w:b/>
        </w:rPr>
        <w:t>14</w:t>
      </w:r>
      <w:r>
        <w:t>, 225-226.</w:t>
      </w:r>
    </w:p>
    <w:p w:rsidR="00506E61" w:rsidRDefault="00506E61">
      <w:pPr>
        <w:numPr>
          <w:ilvl w:val="0"/>
          <w:numId w:val="1"/>
        </w:numPr>
        <w:spacing w:line="360" w:lineRule="auto"/>
        <w:jc w:val="both"/>
      </w:pPr>
      <w:r>
        <w:t xml:space="preserve">Reddy, B.V.B., Datta S. and Tiwari, S. 1998 “Use of propensities of amino acids to the local structural environments to understand effect of substitution mutations on protein stability”, </w:t>
      </w:r>
      <w:r>
        <w:rPr>
          <w:i/>
        </w:rPr>
        <w:t>Protein Engineering</w:t>
      </w:r>
      <w:r>
        <w:t xml:space="preserve"> </w:t>
      </w:r>
      <w:r>
        <w:rPr>
          <w:b/>
        </w:rPr>
        <w:t>11</w:t>
      </w:r>
      <w:r>
        <w:t>, 1137-1145.</w:t>
      </w:r>
    </w:p>
    <w:p w:rsidR="00506E61" w:rsidRDefault="00506E61">
      <w:pPr>
        <w:numPr>
          <w:ilvl w:val="0"/>
          <w:numId w:val="1"/>
        </w:numPr>
        <w:spacing w:line="360" w:lineRule="auto"/>
        <w:jc w:val="both"/>
      </w:pPr>
      <w:r>
        <w:t xml:space="preserve">Tiwari, S. and Reddy, B.V.B. 1999 “A statistical analytical approach to predict secondary structure of proteins from amino acid sequence information”, </w:t>
      </w:r>
      <w:r>
        <w:rPr>
          <w:i/>
        </w:rPr>
        <w:t>Theoretical Chemistry Accounts</w:t>
      </w:r>
      <w:r>
        <w:t xml:space="preserve"> </w:t>
      </w:r>
      <w:r>
        <w:rPr>
          <w:b/>
        </w:rPr>
        <w:t>101</w:t>
      </w:r>
      <w:r>
        <w:t>, 46-50.</w:t>
      </w:r>
    </w:p>
    <w:p w:rsidR="0077286D" w:rsidRDefault="0077286D">
      <w:pPr>
        <w:numPr>
          <w:ilvl w:val="0"/>
          <w:numId w:val="1"/>
        </w:numPr>
        <w:spacing w:line="360" w:lineRule="auto"/>
        <w:jc w:val="both"/>
      </w:pPr>
      <w:r>
        <w:t xml:space="preserve">The Indian Genome Variation Consortium, 2005 </w:t>
      </w:r>
      <w:r w:rsidR="00CC2E6B">
        <w:t xml:space="preserve">(Authors from CCMB: Lalji Singh, G.R. Chandak, K. Thangaraj, M. Idris, K. Radha Mani, Seema Bhaskar and Shrish Tiwari) </w:t>
      </w:r>
      <w:r>
        <w:t xml:space="preserve">“The Indian Genome Variation databases (IGVdb): a project review”, </w:t>
      </w:r>
      <w:r>
        <w:rPr>
          <w:i/>
        </w:rPr>
        <w:t>Human Genetics</w:t>
      </w:r>
      <w:r>
        <w:t xml:space="preserve"> </w:t>
      </w:r>
      <w:r w:rsidR="0081705D">
        <w:rPr>
          <w:b/>
        </w:rPr>
        <w:t>118</w:t>
      </w:r>
      <w:r w:rsidR="0081705D">
        <w:t>, 1-11</w:t>
      </w:r>
      <w:r>
        <w:t>.</w:t>
      </w:r>
    </w:p>
    <w:p w:rsidR="005C73A9" w:rsidRPr="004E7127" w:rsidRDefault="005C73A9" w:rsidP="005C73A9">
      <w:pPr>
        <w:numPr>
          <w:ilvl w:val="0"/>
          <w:numId w:val="1"/>
        </w:numPr>
        <w:spacing w:line="360" w:lineRule="auto"/>
        <w:jc w:val="both"/>
      </w:pPr>
      <w:r>
        <w:t xml:space="preserve">Jehan, Z., </w:t>
      </w:r>
      <w:r w:rsidR="000D3DC9">
        <w:t>Vallinayagam, S., Tiwari, S.,</w:t>
      </w:r>
      <w:r>
        <w:t xml:space="preserve"> Pradhan, S., Singh, L. Suresh, A., Reddy, H.M., Ahuja, Y.R. and Jesudasan, R.A.</w:t>
      </w:r>
      <w:r w:rsidR="00F80EBF">
        <w:t xml:space="preserve"> 2007</w:t>
      </w:r>
      <w:r>
        <w:t xml:space="preserve"> “</w:t>
      </w:r>
      <w:r w:rsidRPr="00DB3427">
        <w:rPr>
          <w:bCs/>
        </w:rPr>
        <w:t>Novel non-coding RNA from human Y distal heterochromatic block (Yq12) generates testis-specific chimeric Cdc2L2</w:t>
      </w:r>
      <w:r>
        <w:rPr>
          <w:bCs/>
        </w:rPr>
        <w:t xml:space="preserve">”, </w:t>
      </w:r>
      <w:r w:rsidRPr="00DB3427">
        <w:rPr>
          <w:bCs/>
          <w:i/>
        </w:rPr>
        <w:t>Genome Research</w:t>
      </w:r>
      <w:r w:rsidR="00F80EBF">
        <w:rPr>
          <w:bCs/>
          <w:i/>
        </w:rPr>
        <w:t xml:space="preserve"> </w:t>
      </w:r>
      <w:r w:rsidR="00F80EBF">
        <w:rPr>
          <w:b/>
          <w:bCs/>
        </w:rPr>
        <w:t>17</w:t>
      </w:r>
      <w:r w:rsidR="00F80EBF">
        <w:rPr>
          <w:bCs/>
        </w:rPr>
        <w:t>, 433-440</w:t>
      </w:r>
      <w:r>
        <w:rPr>
          <w:bCs/>
        </w:rPr>
        <w:t>.</w:t>
      </w:r>
    </w:p>
    <w:p w:rsidR="004E7127" w:rsidRPr="006E1B33" w:rsidRDefault="004E7127" w:rsidP="005C73A9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The Indian Genome Variation Consortium, 2008</w:t>
      </w:r>
      <w:r w:rsidR="002C0AC6">
        <w:rPr>
          <w:bCs/>
        </w:rPr>
        <w:t xml:space="preserve"> </w:t>
      </w:r>
      <w:r w:rsidR="002C0AC6">
        <w:t>(Authors from CCMB: Lalji Singh, G.R. Chandak, K. Thangaraj, M. Idris, K. Radha Mani, Seema Bhaskar and Shrish Tiwari)</w:t>
      </w:r>
      <w:r>
        <w:rPr>
          <w:bCs/>
        </w:rPr>
        <w:t xml:space="preserve"> “Genetic landscape of the people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India</w:t>
          </w:r>
        </w:smartTag>
      </w:smartTag>
      <w:r>
        <w:rPr>
          <w:bCs/>
        </w:rPr>
        <w:t xml:space="preserve">: a canvas for disease gene exploration”, </w:t>
      </w:r>
      <w:r>
        <w:rPr>
          <w:bCs/>
          <w:i/>
        </w:rPr>
        <w:t>Journal of Genetics</w:t>
      </w:r>
      <w:r>
        <w:rPr>
          <w:bCs/>
        </w:rPr>
        <w:t xml:space="preserve"> </w:t>
      </w:r>
      <w:r>
        <w:rPr>
          <w:b/>
          <w:bCs/>
        </w:rPr>
        <w:t>87</w:t>
      </w:r>
      <w:r>
        <w:rPr>
          <w:bCs/>
        </w:rPr>
        <w:t>, 3-20.</w:t>
      </w:r>
    </w:p>
    <w:p w:rsidR="00E969C4" w:rsidRPr="00825F4B" w:rsidRDefault="006E1B33" w:rsidP="006E1B33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Y.D. Paila, </w:t>
      </w:r>
      <w:smartTag w:uri="urn:schemas-microsoft-com:office:smarttags" w:element="place">
        <w:r>
          <w:rPr>
            <w:bCs/>
          </w:rPr>
          <w:t>S. Tiwari</w:t>
        </w:r>
      </w:smartTag>
      <w:r>
        <w:rPr>
          <w:bCs/>
        </w:rPr>
        <w:t xml:space="preserve"> and A. Chattopadhyay, 2009 “Are specific nonannular cholesterol binding sites present in G-protein coupled receptors?”, </w:t>
      </w:r>
      <w:r>
        <w:rPr>
          <w:bCs/>
          <w:i/>
        </w:rPr>
        <w:t>Biochimica et Biophysica Acta</w:t>
      </w:r>
      <w:r w:rsidR="00A83782">
        <w:rPr>
          <w:bCs/>
          <w:i/>
        </w:rPr>
        <w:t xml:space="preserve"> (Biomembranes)</w:t>
      </w:r>
      <w:r>
        <w:rPr>
          <w:bCs/>
        </w:rPr>
        <w:t xml:space="preserve"> </w:t>
      </w:r>
      <w:r>
        <w:rPr>
          <w:b/>
          <w:bCs/>
        </w:rPr>
        <w:t>1788</w:t>
      </w:r>
      <w:r>
        <w:rPr>
          <w:bCs/>
        </w:rPr>
        <w:t>, 295-302.</w:t>
      </w:r>
    </w:p>
    <w:p w:rsidR="00825F4B" w:rsidRPr="00775322" w:rsidRDefault="00825F4B" w:rsidP="006E1B33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A. Bhardwaj, M. Mukherji, S. Sharma, J. Paul, C.S. Gokhale, A.K. Srivastava and S. Tiwari (2009) “MtSNPscore: a combined evidence approach for assessing </w:t>
      </w:r>
      <w:r>
        <w:rPr>
          <w:bCs/>
        </w:rPr>
        <w:lastRenderedPageBreak/>
        <w:t xml:space="preserve">cumulative impact of mitochondrial variations in disease”, </w:t>
      </w:r>
      <w:r>
        <w:rPr>
          <w:bCs/>
          <w:i/>
        </w:rPr>
        <w:t>BMC Bioinformatics</w:t>
      </w:r>
      <w:r>
        <w:rPr>
          <w:bCs/>
        </w:rPr>
        <w:t xml:space="preserve"> </w:t>
      </w:r>
      <w:r>
        <w:rPr>
          <w:b/>
          <w:bCs/>
        </w:rPr>
        <w:t>10 (Suppl 8)</w:t>
      </w:r>
      <w:r>
        <w:rPr>
          <w:bCs/>
        </w:rPr>
        <w:t>, S7.</w:t>
      </w:r>
    </w:p>
    <w:p w:rsidR="00775322" w:rsidRPr="00DB6DAE" w:rsidRDefault="00775322" w:rsidP="006E1B33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S.K. Saxena, N. Mishra, R. Saxena, M.L. Arvinda Swamy, P.Sahgal, S. Saxena, S. Tiwari, A. Mathur and M.P. Nair (2010) “Structural and antigenic variance between novel influenza A/H1N1/2009 and influenza A/H1N1/2008 viruses”, </w:t>
      </w:r>
      <w:r>
        <w:rPr>
          <w:bCs/>
          <w:i/>
        </w:rPr>
        <w:t>J. Infect. Dev. Ctries</w:t>
      </w:r>
      <w:r>
        <w:rPr>
          <w:bCs/>
        </w:rPr>
        <w:t xml:space="preserve"> </w:t>
      </w:r>
      <w:r>
        <w:rPr>
          <w:b/>
          <w:bCs/>
        </w:rPr>
        <w:t>4</w:t>
      </w:r>
      <w:r>
        <w:rPr>
          <w:bCs/>
        </w:rPr>
        <w:t>, 001-006.</w:t>
      </w:r>
    </w:p>
    <w:p w:rsidR="002B1B8F" w:rsidRDefault="002B1B8F" w:rsidP="002B1B8F">
      <w:pPr>
        <w:numPr>
          <w:ilvl w:val="0"/>
          <w:numId w:val="1"/>
        </w:numPr>
        <w:spacing w:line="360" w:lineRule="auto"/>
        <w:jc w:val="both"/>
      </w:pPr>
      <w:r w:rsidRPr="001010DB">
        <w:rPr>
          <w:bCs/>
        </w:rPr>
        <w:t>Y.D. Paila, S. Tiwari, D. Sengupta and A. Chattopadhyay (</w:t>
      </w:r>
      <w:r>
        <w:rPr>
          <w:bCs/>
        </w:rPr>
        <w:t>2011</w:t>
      </w:r>
      <w:r w:rsidRPr="001010DB">
        <w:rPr>
          <w:bCs/>
        </w:rPr>
        <w:t>) “Molecular modelling of the human serotonin</w:t>
      </w:r>
      <w:r w:rsidRPr="001010DB">
        <w:rPr>
          <w:bCs/>
          <w:vertAlign w:val="subscript"/>
        </w:rPr>
        <w:t>1A</w:t>
      </w:r>
      <w:r w:rsidRPr="001010DB">
        <w:rPr>
          <w:bCs/>
        </w:rPr>
        <w:t xml:space="preserve"> receptor: role of membrane cholesterol in ligand binding of the receptor”, </w:t>
      </w:r>
      <w:r w:rsidRPr="001010DB">
        <w:rPr>
          <w:bCs/>
          <w:i/>
          <w:iCs/>
        </w:rPr>
        <w:t>Mol. Biosys.</w:t>
      </w:r>
      <w:r>
        <w:rPr>
          <w:bCs/>
        </w:rPr>
        <w:t xml:space="preserve"> </w:t>
      </w:r>
      <w:r>
        <w:rPr>
          <w:b/>
        </w:rPr>
        <w:t>7</w:t>
      </w:r>
      <w:r>
        <w:rPr>
          <w:bCs/>
        </w:rPr>
        <w:t>, 224-234.</w:t>
      </w:r>
    </w:p>
    <w:p w:rsidR="00DB6DAE" w:rsidRDefault="002B1B8F" w:rsidP="002B1B8F">
      <w:pPr>
        <w:numPr>
          <w:ilvl w:val="0"/>
          <w:numId w:val="1"/>
        </w:numPr>
        <w:spacing w:line="360" w:lineRule="auto"/>
        <w:jc w:val="both"/>
      </w:pPr>
      <w:r>
        <w:t xml:space="preserve">Md. Jafurulla, S. Tiwari and A. Chattopadhyay (2011) “Identification of cholesterol recognition amino acid consensus (CRAC) motif in G-protein coupled receptors”, </w:t>
      </w:r>
      <w:r>
        <w:rPr>
          <w:i/>
          <w:iCs/>
        </w:rPr>
        <w:t>Biochem. Biophys. Res. Comm.</w:t>
      </w:r>
      <w:r>
        <w:t xml:space="preserve"> </w:t>
      </w:r>
      <w:r>
        <w:rPr>
          <w:b/>
          <w:bCs/>
        </w:rPr>
        <w:t>404</w:t>
      </w:r>
      <w:r>
        <w:t>, 569-573.</w:t>
      </w:r>
    </w:p>
    <w:p w:rsidR="006E1C22" w:rsidRDefault="006E1C22" w:rsidP="006E1C22">
      <w:pPr>
        <w:numPr>
          <w:ilvl w:val="0"/>
          <w:numId w:val="1"/>
        </w:numPr>
        <w:spacing w:line="360" w:lineRule="auto"/>
        <w:jc w:val="both"/>
      </w:pPr>
      <w:r>
        <w:t xml:space="preserve">A. Chaturvedi, S. Tiwari and R.A. Jesudasan (2011) “RiDs db: Repeats in diseases database”, </w:t>
      </w:r>
      <w:r>
        <w:rPr>
          <w:i/>
          <w:iCs/>
        </w:rPr>
        <w:t>Bioinformation</w:t>
      </w:r>
      <w:r>
        <w:t xml:space="preserve"> </w:t>
      </w:r>
      <w:r>
        <w:rPr>
          <w:b/>
          <w:bCs/>
        </w:rPr>
        <w:t>7</w:t>
      </w:r>
      <w:r w:rsidR="00FC16BA">
        <w:t>, 96-97</w:t>
      </w:r>
      <w:r>
        <w:t>.</w:t>
      </w:r>
    </w:p>
    <w:p w:rsidR="00B55FF9" w:rsidRDefault="00B55FF9" w:rsidP="006E1C22">
      <w:pPr>
        <w:numPr>
          <w:ilvl w:val="0"/>
          <w:numId w:val="1"/>
        </w:numPr>
        <w:spacing w:line="360" w:lineRule="auto"/>
        <w:jc w:val="both"/>
      </w:pPr>
      <w:r>
        <w:t>A. Chattopadhyay, Y.D. Paila, S. Shrivastava, S. Tiwari, P. Singh and J. Fantini (2012) “Sphingolipid-binding domain in the serotonin</w:t>
      </w:r>
      <w:r>
        <w:rPr>
          <w:vertAlign w:val="subscript"/>
        </w:rPr>
        <w:t>1A</w:t>
      </w:r>
      <w:r>
        <w:t xml:space="preserve"> receptor”, </w:t>
      </w:r>
      <w:r>
        <w:rPr>
          <w:i/>
          <w:iCs/>
        </w:rPr>
        <w:t>Adv. Exp. Med. Biol.</w:t>
      </w:r>
      <w:r>
        <w:t xml:space="preserve"> </w:t>
      </w:r>
      <w:r>
        <w:rPr>
          <w:b/>
          <w:bCs/>
        </w:rPr>
        <w:t>749</w:t>
      </w:r>
      <w:r>
        <w:t>, 279-93.</w:t>
      </w:r>
    </w:p>
    <w:p w:rsidR="002C0AC6" w:rsidRPr="002C0AC6" w:rsidRDefault="00F7207E" w:rsidP="002C0AC6">
      <w:pPr>
        <w:numPr>
          <w:ilvl w:val="0"/>
          <w:numId w:val="1"/>
        </w:numPr>
        <w:spacing w:line="360" w:lineRule="auto"/>
        <w:jc w:val="both"/>
        <w:rPr>
          <w:rStyle w:val="Strong"/>
        </w:rPr>
      </w:pPr>
      <w:r w:rsidRPr="00F7207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Rimpi Khurana</w:t>
      </w:r>
      <w:r w:rsidRPr="00F7207E">
        <w:rPr>
          <w:b/>
          <w:bCs/>
          <w:color w:val="000000"/>
          <w:shd w:val="clear" w:color="auto" w:fill="FFFFFF"/>
        </w:rPr>
        <w:t>,</w:t>
      </w:r>
      <w:r w:rsidRPr="00F720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7207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Vinod Kumar Verma</w:t>
      </w:r>
      <w:r w:rsidRPr="00F7207E">
        <w:rPr>
          <w:b/>
          <w:bCs/>
          <w:color w:val="000000"/>
          <w:shd w:val="clear" w:color="auto" w:fill="FFFFFF"/>
        </w:rPr>
        <w:t>,</w:t>
      </w:r>
      <w:r w:rsidRPr="00F720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7207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Abdul Rawoof</w:t>
      </w:r>
      <w:r w:rsidRPr="00F7207E">
        <w:rPr>
          <w:b/>
          <w:bCs/>
          <w:color w:val="000000"/>
          <w:shd w:val="clear" w:color="auto" w:fill="FFFFFF"/>
        </w:rPr>
        <w:t>,</w:t>
      </w:r>
      <w:r w:rsidRPr="00F720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7207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Shrish Tiwari</w:t>
      </w:r>
      <w:r w:rsidRPr="00F7207E">
        <w:rPr>
          <w:b/>
          <w:bCs/>
          <w:color w:val="000000"/>
          <w:shd w:val="clear" w:color="auto" w:fill="FFFFFF"/>
        </w:rPr>
        <w:t>,</w:t>
      </w:r>
      <w:r w:rsidRPr="00F720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7207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Rekha A Nair</w:t>
      </w:r>
      <w:r w:rsidRPr="00F7207E">
        <w:rPr>
          <w:b/>
          <w:bCs/>
          <w:color w:val="000000"/>
          <w:shd w:val="clear" w:color="auto" w:fill="FFFFFF"/>
        </w:rPr>
        <w:t>,</w:t>
      </w:r>
      <w:r w:rsidRPr="00F720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7207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Ganesh Mahidhara</w:t>
      </w:r>
      <w:r w:rsidRPr="00F7207E">
        <w:rPr>
          <w:b/>
          <w:bCs/>
          <w:color w:val="000000"/>
          <w:shd w:val="clear" w:color="auto" w:fill="FFFFFF"/>
        </w:rPr>
        <w:t>,</w:t>
      </w:r>
      <w:r w:rsidRPr="00F720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7207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Mohammed M Idris</w:t>
      </w:r>
      <w:r w:rsidRPr="00F7207E">
        <w:rPr>
          <w:b/>
          <w:bCs/>
          <w:color w:val="000000"/>
          <w:shd w:val="clear" w:color="auto" w:fill="FFFFFF"/>
        </w:rPr>
        <w:t>,</w:t>
      </w:r>
      <w:r w:rsidRPr="00F720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7207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Alan R Clarke</w:t>
      </w:r>
      <w:r w:rsidRPr="00F720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C7D6D">
        <w:rPr>
          <w:bCs/>
          <w:color w:val="000000"/>
          <w:shd w:val="clear" w:color="auto" w:fill="FFFFFF"/>
        </w:rPr>
        <w:t>and</w:t>
      </w:r>
      <w:r w:rsidRPr="00F720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7207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Lekha Dinesh Kumar</w:t>
      </w:r>
      <w:r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(2014) “OncomiRdbB: a comprehensive database of microRNAs and their targets in breast cancer”, </w:t>
      </w:r>
      <w:r>
        <w:rPr>
          <w:rStyle w:val="Strong"/>
          <w:b w:val="0"/>
          <w:bCs w:val="0"/>
          <w:i/>
          <w:iCs/>
          <w:color w:val="000000"/>
          <w:bdr w:val="none" w:sz="0" w:space="0" w:color="auto" w:frame="1"/>
          <w:shd w:val="clear" w:color="auto" w:fill="FFFFFF"/>
        </w:rPr>
        <w:t xml:space="preserve">BMC Bioinformatics </w:t>
      </w:r>
      <w:r>
        <w:rPr>
          <w:rStyle w:val="Strong"/>
          <w:color w:val="000000"/>
          <w:bdr w:val="none" w:sz="0" w:space="0" w:color="auto" w:frame="1"/>
          <w:shd w:val="clear" w:color="auto" w:fill="FFFFFF"/>
        </w:rPr>
        <w:t>15</w:t>
      </w:r>
      <w:r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, 15</w:t>
      </w:r>
      <w:r w:rsidR="00FA6600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</w:p>
    <w:p w:rsidR="00A719FC" w:rsidRPr="00A719FC" w:rsidRDefault="00A719FC" w:rsidP="00516FF6">
      <w:pPr>
        <w:spacing w:line="360" w:lineRule="auto"/>
        <w:jc w:val="both"/>
        <w:rPr>
          <w:bCs/>
        </w:rPr>
      </w:pPr>
    </w:p>
    <w:sectPr w:rsidR="00A719FC" w:rsidRPr="00A719FC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EE1"/>
    <w:multiLevelType w:val="hybridMultilevel"/>
    <w:tmpl w:val="A4CE02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6E13"/>
    <w:multiLevelType w:val="hybridMultilevel"/>
    <w:tmpl w:val="25A20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07476"/>
    <w:multiLevelType w:val="hybridMultilevel"/>
    <w:tmpl w:val="858CAC30"/>
    <w:lvl w:ilvl="0" w:tplc="C8F85C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CC3D6F"/>
    <w:multiLevelType w:val="hybridMultilevel"/>
    <w:tmpl w:val="15A02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96692"/>
    <w:multiLevelType w:val="singleLevel"/>
    <w:tmpl w:val="C98EF3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b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F35337"/>
    <w:rsid w:val="00043E6D"/>
    <w:rsid w:val="00083AE9"/>
    <w:rsid w:val="000A62DE"/>
    <w:rsid w:val="000D3DC9"/>
    <w:rsid w:val="001D65D7"/>
    <w:rsid w:val="001F018B"/>
    <w:rsid w:val="00247F89"/>
    <w:rsid w:val="002B1B8F"/>
    <w:rsid w:val="002C0AC6"/>
    <w:rsid w:val="003D0528"/>
    <w:rsid w:val="004058B7"/>
    <w:rsid w:val="004E7127"/>
    <w:rsid w:val="00506E61"/>
    <w:rsid w:val="00516FF6"/>
    <w:rsid w:val="005415AE"/>
    <w:rsid w:val="005C73A9"/>
    <w:rsid w:val="005C7D6D"/>
    <w:rsid w:val="006145DC"/>
    <w:rsid w:val="006E1B33"/>
    <w:rsid w:val="006E1C22"/>
    <w:rsid w:val="006F21A6"/>
    <w:rsid w:val="0075201D"/>
    <w:rsid w:val="00767A1A"/>
    <w:rsid w:val="0077286D"/>
    <w:rsid w:val="00775322"/>
    <w:rsid w:val="0081705D"/>
    <w:rsid w:val="00825F4B"/>
    <w:rsid w:val="009F3BFD"/>
    <w:rsid w:val="00A719FC"/>
    <w:rsid w:val="00A83782"/>
    <w:rsid w:val="00B55FF9"/>
    <w:rsid w:val="00BB1619"/>
    <w:rsid w:val="00CA70A1"/>
    <w:rsid w:val="00CB4125"/>
    <w:rsid w:val="00CC2E6B"/>
    <w:rsid w:val="00D0318D"/>
    <w:rsid w:val="00D06C1C"/>
    <w:rsid w:val="00DB6DAE"/>
    <w:rsid w:val="00E03308"/>
    <w:rsid w:val="00E35D92"/>
    <w:rsid w:val="00E969C4"/>
    <w:rsid w:val="00ED342D"/>
    <w:rsid w:val="00F35337"/>
    <w:rsid w:val="00F437D9"/>
    <w:rsid w:val="00F7207E"/>
    <w:rsid w:val="00F80EBF"/>
    <w:rsid w:val="00FA6600"/>
    <w:rsid w:val="00FC16BA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2160" w:hanging="2160"/>
      <w:jc w:val="both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800" w:hanging="180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207E"/>
    <w:rPr>
      <w:b/>
      <w:bCs/>
    </w:rPr>
  </w:style>
  <w:style w:type="character" w:customStyle="1" w:styleId="apple-converted-space">
    <w:name w:val="apple-converted-space"/>
    <w:basedOn w:val="DefaultParagraphFont"/>
    <w:rsid w:val="00F72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CCMB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Shrish Tiwari</dc:creator>
  <cp:lastModifiedBy>shrish</cp:lastModifiedBy>
  <cp:revision>2</cp:revision>
  <dcterms:created xsi:type="dcterms:W3CDTF">2018-02-15T09:57:00Z</dcterms:created>
  <dcterms:modified xsi:type="dcterms:W3CDTF">2018-02-15T09:57:00Z</dcterms:modified>
</cp:coreProperties>
</file>